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D98" w:rsidRPr="00BB07A7" w:rsidRDefault="00147D98" w:rsidP="00147D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контроля по курсу «</w:t>
      </w:r>
      <w:proofErr w:type="spellStart"/>
      <w:r>
        <w:rPr>
          <w:rFonts w:ascii="Times New Roman" w:hAnsi="Times New Roman"/>
          <w:b/>
          <w:sz w:val="28"/>
          <w:szCs w:val="28"/>
        </w:rPr>
        <w:t>Медиаменеджмент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147D98" w:rsidRDefault="00147D98" w:rsidP="00147D98"/>
    <w:p w:rsidR="00147D98" w:rsidRPr="00FA6C01" w:rsidRDefault="00147D98" w:rsidP="00147D98">
      <w:pPr>
        <w:rPr>
          <w:rFonts w:ascii="Times New Roman" w:hAnsi="Times New Roman"/>
          <w:b/>
          <w:sz w:val="28"/>
          <w:szCs w:val="28"/>
        </w:rPr>
      </w:pPr>
      <w:r w:rsidRPr="00FA6C01">
        <w:rPr>
          <w:rFonts w:ascii="Times New Roman" w:hAnsi="Times New Roman"/>
          <w:b/>
          <w:sz w:val="28"/>
          <w:szCs w:val="28"/>
        </w:rPr>
        <w:t>Вопросы для 1 рубежного контроля: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1.Определения маркетинга и менеджмента.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2.Объективные основы возникновения и сущность управления.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3.Менеджмент Западной Европы.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4.Японский менеджмент. Сравнительный анализ японского и американского менеджмента.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5.История журналистики и экономика.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6.Журналистика в системе экономики.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7.Теория и практика управления в СССР.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8.Маркетинг и менеджмент Казахстана.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9.Чему учит история менеджмента.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10.Роль журналистики в развитии экономики.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11.Менеджмент как вид деятельности и типологии управления. Организация.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12.Необходимость и сущность управления.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13.Экономические основы деятельности редакции.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14.Содержание управления: виды деятельности.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15.Экономические принципы редакционной деятельности.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A6C01">
        <w:rPr>
          <w:rFonts w:ascii="Times New Roman" w:eastAsia="Times New Roman" w:hAnsi="Times New Roman"/>
          <w:b/>
          <w:sz w:val="28"/>
          <w:szCs w:val="28"/>
        </w:rPr>
        <w:t>Вопросы для 2 рубежного контроля: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1.Смысл и цели стратегического планирования.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2.Ценности и цели высшего руководства.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3.Ресурсы. SWОТ-анализ.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4.Процесс выработки стратегии.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5.Реализация стратегического плана.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6.Текущее планирование.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7.Редакционное планирование. Сетевой график.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8.Человек в системе менеджмента.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9.Личность менеджера.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10.Лидерство и стиль управления.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11.Власть и партнерство.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12.Идентичность и принадлежность.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13Способы разрешения конфликтов. Защита корреспондентов.</w:t>
      </w:r>
    </w:p>
    <w:p w:rsidR="00147D98" w:rsidRPr="00FA6C01" w:rsidRDefault="00147D98" w:rsidP="00147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14. Маркетинг, менеджмент и журналистика: сегодня и завтра.</w:t>
      </w:r>
    </w:p>
    <w:p w:rsidR="00147D98" w:rsidRPr="00FA6C01" w:rsidRDefault="00147D98" w:rsidP="00147D98">
      <w:pPr>
        <w:rPr>
          <w:rFonts w:ascii="Times New Roman" w:hAnsi="Times New Roman"/>
          <w:b/>
          <w:sz w:val="28"/>
          <w:szCs w:val="28"/>
        </w:rPr>
      </w:pPr>
      <w:r w:rsidRPr="00FA6C01">
        <w:rPr>
          <w:rFonts w:ascii="Times New Roman" w:eastAsia="Times New Roman" w:hAnsi="Times New Roman"/>
          <w:sz w:val="28"/>
          <w:szCs w:val="28"/>
        </w:rPr>
        <w:t>15.Современные тенденции развития маркетинга и менеджмента.</w:t>
      </w:r>
    </w:p>
    <w:p w:rsidR="00147D98" w:rsidRPr="00FA6C01" w:rsidRDefault="00147D98" w:rsidP="00147D98">
      <w:pPr>
        <w:rPr>
          <w:sz w:val="28"/>
          <w:szCs w:val="28"/>
        </w:rPr>
      </w:pPr>
    </w:p>
    <w:p w:rsidR="00147D98" w:rsidRPr="00FA6C01" w:rsidRDefault="00147D98" w:rsidP="00147D98">
      <w:pPr>
        <w:rPr>
          <w:sz w:val="28"/>
          <w:szCs w:val="28"/>
        </w:rPr>
      </w:pP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98"/>
    <w:rsid w:val="00147D98"/>
    <w:rsid w:val="0031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05043-8AAD-431E-A9C9-A4FC3F66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D98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</cp:revision>
  <dcterms:created xsi:type="dcterms:W3CDTF">2018-03-04T06:35:00Z</dcterms:created>
  <dcterms:modified xsi:type="dcterms:W3CDTF">2018-03-04T06:35:00Z</dcterms:modified>
</cp:coreProperties>
</file>